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865" w:rsidRPr="00030865" w:rsidRDefault="00CF7578" w:rsidP="00030865">
      <w:pPr>
        <w:jc w:val="center"/>
        <w:rPr>
          <w:b/>
        </w:rPr>
      </w:pPr>
      <w:r>
        <w:rPr>
          <w:b/>
        </w:rPr>
        <w:t>JONIŠKIO KULTŪROS CENTRAS</w:t>
      </w:r>
    </w:p>
    <w:p w:rsidR="00030865" w:rsidRPr="00030865" w:rsidRDefault="00030865" w:rsidP="00030865">
      <w:pPr>
        <w:jc w:val="center"/>
        <w:rPr>
          <w:b/>
        </w:rPr>
      </w:pPr>
    </w:p>
    <w:p w:rsidR="00030865" w:rsidRDefault="00030865" w:rsidP="00030865">
      <w:pPr>
        <w:jc w:val="center"/>
        <w:rPr>
          <w:b/>
        </w:rPr>
      </w:pPr>
      <w:r w:rsidRPr="00030865">
        <w:rPr>
          <w:b/>
        </w:rPr>
        <w:t>AIŠKINAMASIS RAŠTAS</w:t>
      </w:r>
    </w:p>
    <w:p w:rsidR="00030865" w:rsidRDefault="00030865" w:rsidP="00030865">
      <w:pPr>
        <w:jc w:val="center"/>
        <w:rPr>
          <w:b/>
        </w:rPr>
      </w:pPr>
    </w:p>
    <w:p w:rsidR="00525348" w:rsidRDefault="00525348" w:rsidP="00030865">
      <w:pPr>
        <w:jc w:val="center"/>
      </w:pPr>
    </w:p>
    <w:p w:rsidR="00030865" w:rsidRDefault="00E84FAE" w:rsidP="00CF7578">
      <w:pPr>
        <w:jc w:val="center"/>
      </w:pPr>
      <w:r>
        <w:t>202</w:t>
      </w:r>
      <w:r w:rsidR="001417BC">
        <w:t>1</w:t>
      </w:r>
      <w:bookmarkStart w:id="0" w:name="_GoBack"/>
      <w:bookmarkEnd w:id="0"/>
      <w:r w:rsidR="00030865" w:rsidRPr="00A85F3F">
        <w:t xml:space="preserve"> m. </w:t>
      </w:r>
      <w:r w:rsidR="00536267">
        <w:t>kov</w:t>
      </w:r>
      <w:r w:rsidR="00E63C13">
        <w:t>o</w:t>
      </w:r>
      <w:r w:rsidR="00225A43">
        <w:t xml:space="preserve"> 3</w:t>
      </w:r>
      <w:r w:rsidR="00536267">
        <w:t>1</w:t>
      </w:r>
      <w:r w:rsidR="005138FC">
        <w:t xml:space="preserve"> d. </w:t>
      </w:r>
    </w:p>
    <w:p w:rsidR="00CF7578" w:rsidRDefault="00CF7578" w:rsidP="00CF7578">
      <w:pPr>
        <w:jc w:val="center"/>
        <w:rPr>
          <w:b/>
        </w:rPr>
      </w:pPr>
      <w:r>
        <w:t>JONIŠKIS</w:t>
      </w:r>
    </w:p>
    <w:p w:rsidR="00030865" w:rsidRDefault="00030865" w:rsidP="00030865">
      <w:pPr>
        <w:jc w:val="center"/>
        <w:rPr>
          <w:b/>
        </w:rPr>
      </w:pPr>
    </w:p>
    <w:p w:rsidR="00030865" w:rsidRDefault="00030865" w:rsidP="00030865">
      <w:pPr>
        <w:ind w:firstLine="720"/>
        <w:jc w:val="center"/>
        <w:rPr>
          <w:b/>
        </w:rPr>
      </w:pPr>
    </w:p>
    <w:p w:rsidR="008003A9" w:rsidRDefault="00CF7578" w:rsidP="00030865">
      <w:pPr>
        <w:ind w:firstLine="720"/>
      </w:pPr>
      <w:r>
        <w:t>Joniškio kultūros centras</w:t>
      </w:r>
      <w:r w:rsidR="00DB30A6">
        <w:t xml:space="preserve"> (toliau vadinama</w:t>
      </w:r>
      <w:r w:rsidR="00030865">
        <w:t>–</w:t>
      </w:r>
      <w:r>
        <w:t>centras</w:t>
      </w:r>
      <w:r w:rsidR="00030865">
        <w:t>) yra biudžetinė</w:t>
      </w:r>
      <w:r>
        <w:t xml:space="preserve"> įstaiga, įmonės kodas 190574241</w:t>
      </w:r>
      <w:r w:rsidR="00030865">
        <w:t xml:space="preserve">, įregistruota Juridinių asmenų registre. </w:t>
      </w:r>
    </w:p>
    <w:p w:rsidR="00030865" w:rsidRDefault="00030865" w:rsidP="00030865">
      <w:pPr>
        <w:ind w:firstLine="720"/>
      </w:pPr>
      <w:r>
        <w:t xml:space="preserve">Būstinė: </w:t>
      </w:r>
      <w:r w:rsidR="00CF7578">
        <w:t>Žemaičių g. 14, Joniškis</w:t>
      </w:r>
      <w:r>
        <w:t>.</w:t>
      </w:r>
    </w:p>
    <w:p w:rsidR="00CF7578" w:rsidRDefault="00CF7578" w:rsidP="00030865">
      <w:pPr>
        <w:ind w:firstLine="720"/>
      </w:pPr>
      <w:r>
        <w:t>Centras turi anspaudą,</w:t>
      </w:r>
      <w:r w:rsidR="00DB30A6">
        <w:t xml:space="preserve"> </w:t>
      </w:r>
      <w:r>
        <w:t>biudžetinių, nebiudžetinių ir rėmėjų lėšų banko sąskaitose.</w:t>
      </w:r>
    </w:p>
    <w:p w:rsidR="00CF7578" w:rsidRDefault="00CF7578" w:rsidP="00030865">
      <w:pPr>
        <w:ind w:firstLine="720"/>
      </w:pPr>
      <w:r>
        <w:t>Savo veikloje vadovaujasi įstatymais ir kitais teisės aktais.</w:t>
      </w:r>
    </w:p>
    <w:p w:rsidR="00CF7578" w:rsidRDefault="00CF7578" w:rsidP="00030865">
      <w:pPr>
        <w:ind w:firstLine="720"/>
      </w:pPr>
      <w:r>
        <w:t>Centras finansinę atskaitomybę rengia vadovaujantis Lietuvos Respublikos finansinę apskaitą reglamentuojančiais teisės aktais, VSAFAS keliamais reikalavimais ir Centro apskaitos politika. Centras vykdo veiklą, numatytą Centro įstatuose.</w:t>
      </w:r>
    </w:p>
    <w:p w:rsidR="00DB30A6" w:rsidRDefault="00DB30A6" w:rsidP="00030865">
      <w:pPr>
        <w:ind w:firstLine="720"/>
      </w:pPr>
      <w:r>
        <w:t>Šiose ataskaitose skaičiai pate</w:t>
      </w:r>
      <w:r w:rsidR="000A69AE">
        <w:t>ikti nacionaline valiuta, eurais (Eur</w:t>
      </w:r>
      <w:r>
        <w:t>).</w:t>
      </w:r>
    </w:p>
    <w:p w:rsidR="00CF7578" w:rsidRDefault="008D713E" w:rsidP="00030865">
      <w:pPr>
        <w:ind w:firstLine="720"/>
      </w:pPr>
      <w:r>
        <w:t>Ilgalaikis materialusis</w:t>
      </w:r>
      <w:r w:rsidR="00CF7578">
        <w:t xml:space="preserve"> turtas</w:t>
      </w:r>
      <w:r w:rsidR="00DB30A6">
        <w:t xml:space="preserve"> </w:t>
      </w:r>
      <w:r w:rsidR="00CF7578">
        <w:t>(pastatai, statiniai, įrenginiai, transporto priemonės, baldai, kompiuterinė įranga) apskaitomas įsigijimo verte, sumažinta sukaupto nusidėvėjimo suma.</w:t>
      </w:r>
    </w:p>
    <w:p w:rsidR="00D95687" w:rsidRDefault="004522BF" w:rsidP="00030865">
      <w:pPr>
        <w:ind w:firstLine="720"/>
      </w:pPr>
      <w:r>
        <w:t>Nusidėvėjimas skaičiuojamas taikant tiesiogiai proporcin</w:t>
      </w:r>
      <w:r w:rsidR="00D95687">
        <w:t>g</w:t>
      </w:r>
      <w:r>
        <w:t>ą</w:t>
      </w:r>
      <w:r w:rsidR="00DB30A6">
        <w:t xml:space="preserve"> </w:t>
      </w:r>
      <w:r>
        <w:t>(tiesinį) metodą</w:t>
      </w:r>
      <w:r w:rsidR="00DB30A6">
        <w:t xml:space="preserve"> bei atsižvelgiant į nustatytus ilgalaikio</w:t>
      </w:r>
      <w:r>
        <w:t xml:space="preserve"> materialiojo turto nusidėvėjimo normatyvus. Nusidėvėjimas pradedamas skaičiuoti nuo kito mėnesio po to, kai turtas pradėtas eksploatuoti. Ilgalaikiam turtui nustatyta likvidacinė vertė 0.</w:t>
      </w:r>
    </w:p>
    <w:p w:rsidR="00AC5253" w:rsidRDefault="00D95687" w:rsidP="00D95687">
      <w:pPr>
        <w:ind w:firstLine="720"/>
        <w:rPr>
          <w:rFonts w:cs="Arial"/>
          <w:bCs/>
        </w:rPr>
      </w:pPr>
      <w:r>
        <w:t>Atsargos, žaliavos apskaitomi įsigijimo savikaina pagal FIFO metodą. Atsargų savikainą sudaro įsigijimo vertė, mokesčiai.</w:t>
      </w:r>
      <w:r w:rsidR="00AC5253">
        <w:rPr>
          <w:rFonts w:cs="Arial"/>
          <w:bCs/>
        </w:rPr>
        <w:t xml:space="preserve"> </w:t>
      </w:r>
    </w:p>
    <w:p w:rsidR="001F1A78" w:rsidRDefault="001F1A78" w:rsidP="00D95687">
      <w:pPr>
        <w:ind w:firstLine="720"/>
        <w:rPr>
          <w:rFonts w:cs="Arial"/>
          <w:bCs/>
        </w:rPr>
      </w:pPr>
    </w:p>
    <w:p w:rsidR="00B11C64" w:rsidRDefault="00E95C88" w:rsidP="00D95687">
      <w:pPr>
        <w:ind w:firstLine="720"/>
        <w:rPr>
          <w:rFonts w:cs="Arial"/>
          <w:bCs/>
        </w:rPr>
      </w:pPr>
      <w:r>
        <w:rPr>
          <w:rFonts w:cs="Arial"/>
          <w:bCs/>
        </w:rPr>
        <w:t>Lėšų likučiai banko sąskaitos</w:t>
      </w:r>
      <w:r w:rsidR="000A69AE">
        <w:rPr>
          <w:rFonts w:cs="Arial"/>
          <w:bCs/>
        </w:rPr>
        <w:t>e pagal finansavimo šaltinius:</w:t>
      </w:r>
    </w:p>
    <w:p w:rsidR="004C1CE1" w:rsidRDefault="00225A43" w:rsidP="001F1A78">
      <w:pPr>
        <w:ind w:left="568"/>
        <w:rPr>
          <w:rFonts w:cs="Arial"/>
          <w:bCs/>
        </w:rPr>
      </w:pPr>
      <w:r>
        <w:rPr>
          <w:rFonts w:cs="Arial"/>
          <w:bCs/>
        </w:rPr>
        <w:t>1</w:t>
      </w:r>
      <w:r w:rsidR="004C1CE1">
        <w:rPr>
          <w:rFonts w:cs="Arial"/>
          <w:bCs/>
        </w:rPr>
        <w:t xml:space="preserve">) </w:t>
      </w:r>
      <w:r>
        <w:rPr>
          <w:rFonts w:cs="Arial"/>
          <w:bCs/>
        </w:rPr>
        <w:t xml:space="preserve">SB biudžeto pajamos                  </w:t>
      </w:r>
      <w:r w:rsidR="004C1CE1">
        <w:rPr>
          <w:rFonts w:cs="Arial"/>
          <w:bCs/>
        </w:rPr>
        <w:t xml:space="preserve">-  </w:t>
      </w:r>
      <w:r w:rsidR="001417BC">
        <w:rPr>
          <w:rFonts w:cs="Arial"/>
          <w:bCs/>
        </w:rPr>
        <w:t xml:space="preserve">    25</w:t>
      </w:r>
      <w:r w:rsidR="00E63C13">
        <w:rPr>
          <w:rFonts w:cs="Arial"/>
          <w:bCs/>
        </w:rPr>
        <w:t>,</w:t>
      </w:r>
      <w:r w:rsidR="001417BC">
        <w:rPr>
          <w:rFonts w:cs="Arial"/>
          <w:bCs/>
        </w:rPr>
        <w:t>91</w:t>
      </w:r>
      <w:r w:rsidR="004C1CE1">
        <w:rPr>
          <w:rFonts w:cs="Arial"/>
          <w:bCs/>
        </w:rPr>
        <w:t xml:space="preserve"> eurų.</w:t>
      </w:r>
    </w:p>
    <w:p w:rsidR="001F1A78" w:rsidRDefault="00225A43" w:rsidP="00225A43">
      <w:pPr>
        <w:rPr>
          <w:rFonts w:cs="Arial"/>
          <w:bCs/>
        </w:rPr>
      </w:pPr>
      <w:r>
        <w:rPr>
          <w:rFonts w:cs="Arial"/>
          <w:bCs/>
        </w:rPr>
        <w:t xml:space="preserve">        </w:t>
      </w:r>
      <w:r w:rsidR="00E84FAE">
        <w:rPr>
          <w:rFonts w:cs="Arial"/>
          <w:bCs/>
        </w:rPr>
        <w:t xml:space="preserve"> </w:t>
      </w:r>
      <w:r>
        <w:rPr>
          <w:rFonts w:cs="Arial"/>
          <w:bCs/>
        </w:rPr>
        <w:t xml:space="preserve"> 2)  ki</w:t>
      </w:r>
      <w:r w:rsidR="006A4A77">
        <w:rPr>
          <w:rFonts w:cs="Arial"/>
          <w:bCs/>
        </w:rPr>
        <w:t xml:space="preserve">ti šaltiniai                   </w:t>
      </w:r>
      <w:r w:rsidR="00536267">
        <w:rPr>
          <w:rFonts w:cs="Arial"/>
          <w:bCs/>
        </w:rPr>
        <w:t xml:space="preserve">             -</w:t>
      </w:r>
      <w:r w:rsidR="00E84FAE">
        <w:rPr>
          <w:rFonts w:cs="Arial"/>
          <w:bCs/>
        </w:rPr>
        <w:t xml:space="preserve">  23</w:t>
      </w:r>
      <w:r w:rsidR="001417BC">
        <w:rPr>
          <w:rFonts w:cs="Arial"/>
          <w:bCs/>
        </w:rPr>
        <w:t>95</w:t>
      </w:r>
      <w:r w:rsidR="00E84FAE">
        <w:rPr>
          <w:rFonts w:cs="Arial"/>
          <w:bCs/>
        </w:rPr>
        <w:t>,4</w:t>
      </w:r>
      <w:r w:rsidR="001417BC">
        <w:rPr>
          <w:rFonts w:cs="Arial"/>
          <w:bCs/>
        </w:rPr>
        <w:t>1</w:t>
      </w:r>
      <w:r>
        <w:rPr>
          <w:rFonts w:cs="Arial"/>
          <w:bCs/>
        </w:rPr>
        <w:t xml:space="preserve"> eurų.</w:t>
      </w:r>
    </w:p>
    <w:p w:rsidR="00C50A17" w:rsidRPr="00EA64EF" w:rsidRDefault="00FA7405" w:rsidP="00F605AD">
      <w:pPr>
        <w:ind w:firstLine="720"/>
        <w:jc w:val="center"/>
      </w:pPr>
      <w:r w:rsidRPr="00EA64EF">
        <w:t>Pastabos</w:t>
      </w:r>
    </w:p>
    <w:p w:rsidR="00425857" w:rsidRPr="00AB681B" w:rsidRDefault="00AB681B" w:rsidP="00624142">
      <w:pPr>
        <w:ind w:firstLine="540"/>
        <w:jc w:val="both"/>
      </w:pPr>
      <w:r>
        <w:rPr>
          <w:b/>
        </w:rPr>
        <w:t xml:space="preserve">Pastaba Nr. 1. </w:t>
      </w:r>
      <w:r w:rsidR="00934868">
        <w:t>apskaitos įverčių keitimo priežasčių ir poveikio tarpinio ataskaitinio laikotarpio ir vėlesnių ataskaitinių laikotarpių rezultatams nebuvo.</w:t>
      </w:r>
    </w:p>
    <w:p w:rsidR="00624142" w:rsidRPr="00AA65EF" w:rsidRDefault="00AB681B" w:rsidP="00624142">
      <w:pPr>
        <w:ind w:firstLine="540"/>
        <w:jc w:val="both"/>
      </w:pPr>
      <w:r>
        <w:rPr>
          <w:b/>
        </w:rPr>
        <w:t>Pastaba Nr. 2</w:t>
      </w:r>
      <w:r w:rsidR="00624142" w:rsidRPr="00AA65EF">
        <w:rPr>
          <w:b/>
        </w:rPr>
        <w:t>.</w:t>
      </w:r>
      <w:r w:rsidR="00624142" w:rsidRPr="00AA65EF">
        <w:t xml:space="preserve"> </w:t>
      </w:r>
      <w:r w:rsidR="00934868">
        <w:t>nėra numatomas viešojo sektoriaus subjekto restruktūrizavimas, nėra numatomas veiklos nutraukimas.</w:t>
      </w:r>
    </w:p>
    <w:p w:rsidR="00934868" w:rsidRDefault="00624142" w:rsidP="002B660F">
      <w:pPr>
        <w:tabs>
          <w:tab w:val="num" w:pos="0"/>
        </w:tabs>
        <w:ind w:firstLine="540"/>
        <w:jc w:val="both"/>
      </w:pPr>
      <w:r w:rsidRPr="00AA65EF">
        <w:rPr>
          <w:b/>
        </w:rPr>
        <w:t>Pastaba Nr.</w:t>
      </w:r>
      <w:r w:rsidR="000E7D4B">
        <w:rPr>
          <w:b/>
        </w:rPr>
        <w:t xml:space="preserve"> 3</w:t>
      </w:r>
      <w:r w:rsidRPr="00AA65EF">
        <w:rPr>
          <w:b/>
        </w:rPr>
        <w:t>.</w:t>
      </w:r>
      <w:r w:rsidR="00EA64EF">
        <w:rPr>
          <w:b/>
        </w:rPr>
        <w:t xml:space="preserve"> </w:t>
      </w:r>
      <w:r w:rsidRPr="00AA65EF">
        <w:t xml:space="preserve"> </w:t>
      </w:r>
      <w:r w:rsidR="00934868">
        <w:t>neapibrėžtųjų įsipareigojimų ar neapibrėžtojo turto pokyčiai nuo ataskaitinių finansinių metų pradžios iki paskutinės tarpinio ataskaitinio laikotarpio dienos nefiksuoti.</w:t>
      </w:r>
    </w:p>
    <w:p w:rsidR="002B660F" w:rsidRPr="00934868" w:rsidRDefault="002B660F" w:rsidP="002B660F">
      <w:pPr>
        <w:tabs>
          <w:tab w:val="num" w:pos="0"/>
        </w:tabs>
        <w:ind w:firstLine="540"/>
        <w:jc w:val="both"/>
      </w:pPr>
      <w:r w:rsidRPr="00794BE6">
        <w:rPr>
          <w:b/>
        </w:rPr>
        <w:t xml:space="preserve">Pastaba Nr. </w:t>
      </w:r>
      <w:r w:rsidR="00AB681B">
        <w:rPr>
          <w:b/>
        </w:rPr>
        <w:t>4</w:t>
      </w:r>
      <w:r w:rsidRPr="00794BE6">
        <w:rPr>
          <w:b/>
        </w:rPr>
        <w:t>.</w:t>
      </w:r>
      <w:r w:rsidR="00EA64EF">
        <w:rPr>
          <w:b/>
        </w:rPr>
        <w:t xml:space="preserve"> </w:t>
      </w:r>
      <w:r>
        <w:rPr>
          <w:b/>
        </w:rPr>
        <w:t xml:space="preserve"> </w:t>
      </w:r>
      <w:r w:rsidR="00934868">
        <w:t>s</w:t>
      </w:r>
      <w:r w:rsidR="00934868" w:rsidRPr="00934868">
        <w:t>prendimų dėl teisinių ginčų nebuvo.</w:t>
      </w:r>
    </w:p>
    <w:p w:rsidR="00624142" w:rsidRPr="00BE75C5" w:rsidRDefault="00624142" w:rsidP="00934868">
      <w:pPr>
        <w:tabs>
          <w:tab w:val="num" w:pos="0"/>
        </w:tabs>
        <w:ind w:firstLine="540"/>
        <w:jc w:val="both"/>
      </w:pPr>
      <w:r w:rsidRPr="00794BE6">
        <w:rPr>
          <w:b/>
        </w:rPr>
        <w:t xml:space="preserve">Pastaba Nr. </w:t>
      </w:r>
      <w:r w:rsidR="00AB681B">
        <w:rPr>
          <w:b/>
        </w:rPr>
        <w:t>5</w:t>
      </w:r>
      <w:r w:rsidRPr="00794BE6">
        <w:rPr>
          <w:b/>
        </w:rPr>
        <w:t>.</w:t>
      </w:r>
      <w:r w:rsidR="00EA64EF">
        <w:rPr>
          <w:b/>
        </w:rPr>
        <w:t xml:space="preserve"> </w:t>
      </w:r>
      <w:r>
        <w:t xml:space="preserve"> </w:t>
      </w:r>
      <w:r w:rsidR="00934868">
        <w:t>reikšmingų įvykių po paskutinės tarpinio ataskaitinio laikotarpio dienos nebuvo.</w:t>
      </w:r>
    </w:p>
    <w:p w:rsidR="00FA7405" w:rsidRDefault="00FA7405" w:rsidP="00FA7405">
      <w:pPr>
        <w:ind w:firstLine="720"/>
        <w:jc w:val="center"/>
        <w:rPr>
          <w:b/>
        </w:rPr>
      </w:pPr>
    </w:p>
    <w:p w:rsidR="004368D1" w:rsidRDefault="004368D1" w:rsidP="004368D1">
      <w:pPr>
        <w:spacing w:line="360" w:lineRule="auto"/>
      </w:pPr>
    </w:p>
    <w:p w:rsidR="00030865" w:rsidRPr="00225A43" w:rsidRDefault="00AF4D9A" w:rsidP="00660FDA">
      <w:pPr>
        <w:spacing w:line="360" w:lineRule="auto"/>
      </w:pPr>
      <w:r>
        <w:t>Direk</w:t>
      </w:r>
      <w:r w:rsidR="00E84FAE">
        <w:t xml:space="preserve">torė                                                                               </w:t>
      </w:r>
      <w:r w:rsidR="00536267">
        <w:t xml:space="preserve">                           </w:t>
      </w:r>
      <w:r w:rsidR="00E84FAE">
        <w:t>Gerda Gudinaitė</w:t>
      </w:r>
    </w:p>
    <w:sectPr w:rsidR="00030865" w:rsidRPr="00225A43" w:rsidSect="00030865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125" w:rsidRDefault="00BD5125">
      <w:r>
        <w:separator/>
      </w:r>
    </w:p>
  </w:endnote>
  <w:endnote w:type="continuationSeparator" w:id="0">
    <w:p w:rsidR="00BD5125" w:rsidRDefault="00BD5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125" w:rsidRDefault="00BD5125">
      <w:r>
        <w:separator/>
      </w:r>
    </w:p>
  </w:footnote>
  <w:footnote w:type="continuationSeparator" w:id="0">
    <w:p w:rsidR="00BD5125" w:rsidRDefault="00BD5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41B47"/>
    <w:multiLevelType w:val="hybridMultilevel"/>
    <w:tmpl w:val="6C8A792A"/>
    <w:lvl w:ilvl="0" w:tplc="B400D560">
      <w:start w:val="1"/>
      <w:numFmt w:val="decimal"/>
      <w:lvlText w:val="%1)"/>
      <w:lvlJc w:val="left"/>
      <w:pPr>
        <w:ind w:left="1353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C84348"/>
    <w:multiLevelType w:val="hybridMultilevel"/>
    <w:tmpl w:val="22BE1B56"/>
    <w:lvl w:ilvl="0" w:tplc="27CE8DD0">
      <w:start w:val="1"/>
      <w:numFmt w:val="decimal"/>
      <w:lvlText w:val="%1."/>
      <w:lvlJc w:val="left"/>
      <w:pPr>
        <w:ind w:left="69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10" w:hanging="360"/>
      </w:pPr>
    </w:lvl>
    <w:lvl w:ilvl="2" w:tplc="0427001B" w:tentative="1">
      <w:start w:val="1"/>
      <w:numFmt w:val="lowerRoman"/>
      <w:lvlText w:val="%3."/>
      <w:lvlJc w:val="right"/>
      <w:pPr>
        <w:ind w:left="2130" w:hanging="180"/>
      </w:pPr>
    </w:lvl>
    <w:lvl w:ilvl="3" w:tplc="0427000F" w:tentative="1">
      <w:start w:val="1"/>
      <w:numFmt w:val="decimal"/>
      <w:lvlText w:val="%4."/>
      <w:lvlJc w:val="left"/>
      <w:pPr>
        <w:ind w:left="2850" w:hanging="360"/>
      </w:pPr>
    </w:lvl>
    <w:lvl w:ilvl="4" w:tplc="04270019" w:tentative="1">
      <w:start w:val="1"/>
      <w:numFmt w:val="lowerLetter"/>
      <w:lvlText w:val="%5."/>
      <w:lvlJc w:val="left"/>
      <w:pPr>
        <w:ind w:left="3570" w:hanging="360"/>
      </w:pPr>
    </w:lvl>
    <w:lvl w:ilvl="5" w:tplc="0427001B" w:tentative="1">
      <w:start w:val="1"/>
      <w:numFmt w:val="lowerRoman"/>
      <w:lvlText w:val="%6."/>
      <w:lvlJc w:val="right"/>
      <w:pPr>
        <w:ind w:left="4290" w:hanging="180"/>
      </w:pPr>
    </w:lvl>
    <w:lvl w:ilvl="6" w:tplc="0427000F" w:tentative="1">
      <w:start w:val="1"/>
      <w:numFmt w:val="decimal"/>
      <w:lvlText w:val="%7."/>
      <w:lvlJc w:val="left"/>
      <w:pPr>
        <w:ind w:left="5010" w:hanging="360"/>
      </w:pPr>
    </w:lvl>
    <w:lvl w:ilvl="7" w:tplc="04270019" w:tentative="1">
      <w:start w:val="1"/>
      <w:numFmt w:val="lowerLetter"/>
      <w:lvlText w:val="%8."/>
      <w:lvlJc w:val="left"/>
      <w:pPr>
        <w:ind w:left="5730" w:hanging="360"/>
      </w:pPr>
    </w:lvl>
    <w:lvl w:ilvl="8" w:tplc="0427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43C4005A"/>
    <w:multiLevelType w:val="hybridMultilevel"/>
    <w:tmpl w:val="A5903570"/>
    <w:lvl w:ilvl="0" w:tplc="DBCA706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F27FC5"/>
    <w:multiLevelType w:val="multilevel"/>
    <w:tmpl w:val="647672D6"/>
    <w:lvl w:ilvl="0">
      <w:start w:val="1"/>
      <w:numFmt w:val="decimal"/>
      <w:pStyle w:val="finmingener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sz w:val="24"/>
        <w:szCs w:val="24"/>
      </w:rPr>
    </w:lvl>
    <w:lvl w:ilvl="1">
      <w:start w:val="1"/>
      <w:numFmt w:val="decimal"/>
      <w:pStyle w:val="Sraassuenkleliais"/>
      <w:lvlText w:val="%1.%2"/>
      <w:lvlJc w:val="left"/>
      <w:pPr>
        <w:tabs>
          <w:tab w:val="num" w:pos="2052"/>
        </w:tabs>
        <w:ind w:left="20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7"/>
        </w:tabs>
        <w:ind w:left="15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865"/>
    <w:rsid w:val="00030865"/>
    <w:rsid w:val="0004424A"/>
    <w:rsid w:val="0005718D"/>
    <w:rsid w:val="000828BC"/>
    <w:rsid w:val="000A69AE"/>
    <w:rsid w:val="000B2115"/>
    <w:rsid w:val="000B3AF0"/>
    <w:rsid w:val="000E7D4B"/>
    <w:rsid w:val="0010002B"/>
    <w:rsid w:val="00135E66"/>
    <w:rsid w:val="001417BC"/>
    <w:rsid w:val="00144B5B"/>
    <w:rsid w:val="001A1731"/>
    <w:rsid w:val="001A7100"/>
    <w:rsid w:val="001B4BD2"/>
    <w:rsid w:val="001B6A58"/>
    <w:rsid w:val="001E79B9"/>
    <w:rsid w:val="001F1A78"/>
    <w:rsid w:val="001F3919"/>
    <w:rsid w:val="001F73C4"/>
    <w:rsid w:val="00221980"/>
    <w:rsid w:val="00225A43"/>
    <w:rsid w:val="00226E2D"/>
    <w:rsid w:val="00236DA6"/>
    <w:rsid w:val="00244232"/>
    <w:rsid w:val="002B660F"/>
    <w:rsid w:val="002D7DAC"/>
    <w:rsid w:val="003062DF"/>
    <w:rsid w:val="00314806"/>
    <w:rsid w:val="00341196"/>
    <w:rsid w:val="00391C8F"/>
    <w:rsid w:val="003926FD"/>
    <w:rsid w:val="00396155"/>
    <w:rsid w:val="003D08D7"/>
    <w:rsid w:val="003E6220"/>
    <w:rsid w:val="00411246"/>
    <w:rsid w:val="00413EEB"/>
    <w:rsid w:val="004233C1"/>
    <w:rsid w:val="00425857"/>
    <w:rsid w:val="004368D1"/>
    <w:rsid w:val="004522BF"/>
    <w:rsid w:val="00470150"/>
    <w:rsid w:val="004B7694"/>
    <w:rsid w:val="004C1CE1"/>
    <w:rsid w:val="004C2DDA"/>
    <w:rsid w:val="004D58DE"/>
    <w:rsid w:val="004E4B2C"/>
    <w:rsid w:val="005138FC"/>
    <w:rsid w:val="00525348"/>
    <w:rsid w:val="005337AF"/>
    <w:rsid w:val="00536267"/>
    <w:rsid w:val="00547588"/>
    <w:rsid w:val="005655F1"/>
    <w:rsid w:val="00593759"/>
    <w:rsid w:val="005A0073"/>
    <w:rsid w:val="005C5BF0"/>
    <w:rsid w:val="00624142"/>
    <w:rsid w:val="006326DD"/>
    <w:rsid w:val="00660FDA"/>
    <w:rsid w:val="00663E0A"/>
    <w:rsid w:val="006650C9"/>
    <w:rsid w:val="00672A50"/>
    <w:rsid w:val="0067509C"/>
    <w:rsid w:val="00677D2E"/>
    <w:rsid w:val="006855F5"/>
    <w:rsid w:val="0069039E"/>
    <w:rsid w:val="006A4A77"/>
    <w:rsid w:val="006B03CC"/>
    <w:rsid w:val="006B7183"/>
    <w:rsid w:val="006D7E72"/>
    <w:rsid w:val="007000B3"/>
    <w:rsid w:val="00722388"/>
    <w:rsid w:val="00764830"/>
    <w:rsid w:val="00764BA6"/>
    <w:rsid w:val="00771F62"/>
    <w:rsid w:val="007920B4"/>
    <w:rsid w:val="007C133C"/>
    <w:rsid w:val="008003A9"/>
    <w:rsid w:val="008072D6"/>
    <w:rsid w:val="008218CF"/>
    <w:rsid w:val="0084573C"/>
    <w:rsid w:val="0088563B"/>
    <w:rsid w:val="008B176F"/>
    <w:rsid w:val="008C3904"/>
    <w:rsid w:val="008D713E"/>
    <w:rsid w:val="00920FAC"/>
    <w:rsid w:val="00933BD1"/>
    <w:rsid w:val="00934868"/>
    <w:rsid w:val="009874D7"/>
    <w:rsid w:val="009A3C3F"/>
    <w:rsid w:val="00A2016F"/>
    <w:rsid w:val="00A26B3F"/>
    <w:rsid w:val="00A50FF7"/>
    <w:rsid w:val="00A62FEF"/>
    <w:rsid w:val="00A6597B"/>
    <w:rsid w:val="00A65E7B"/>
    <w:rsid w:val="00A814D5"/>
    <w:rsid w:val="00A85F3F"/>
    <w:rsid w:val="00AA1CE4"/>
    <w:rsid w:val="00AA1D6E"/>
    <w:rsid w:val="00AB14DF"/>
    <w:rsid w:val="00AB371B"/>
    <w:rsid w:val="00AB681B"/>
    <w:rsid w:val="00AC5253"/>
    <w:rsid w:val="00AF0C1B"/>
    <w:rsid w:val="00AF4D9A"/>
    <w:rsid w:val="00B10BCA"/>
    <w:rsid w:val="00B11C64"/>
    <w:rsid w:val="00B31387"/>
    <w:rsid w:val="00B40FA1"/>
    <w:rsid w:val="00B8113D"/>
    <w:rsid w:val="00B8719D"/>
    <w:rsid w:val="00BD5125"/>
    <w:rsid w:val="00C12EE2"/>
    <w:rsid w:val="00C328BC"/>
    <w:rsid w:val="00C3400A"/>
    <w:rsid w:val="00C50A17"/>
    <w:rsid w:val="00C74EA9"/>
    <w:rsid w:val="00CA34B8"/>
    <w:rsid w:val="00CA3D6D"/>
    <w:rsid w:val="00CC1584"/>
    <w:rsid w:val="00CC2CA4"/>
    <w:rsid w:val="00CC77AC"/>
    <w:rsid w:val="00CD2293"/>
    <w:rsid w:val="00CE1D3D"/>
    <w:rsid w:val="00CF7578"/>
    <w:rsid w:val="00D1122F"/>
    <w:rsid w:val="00D208F4"/>
    <w:rsid w:val="00D24D21"/>
    <w:rsid w:val="00D4361E"/>
    <w:rsid w:val="00D50198"/>
    <w:rsid w:val="00D73649"/>
    <w:rsid w:val="00D946CD"/>
    <w:rsid w:val="00D95687"/>
    <w:rsid w:val="00D974A1"/>
    <w:rsid w:val="00DB30A6"/>
    <w:rsid w:val="00DC4DF9"/>
    <w:rsid w:val="00DD54CC"/>
    <w:rsid w:val="00DE12F9"/>
    <w:rsid w:val="00E46B79"/>
    <w:rsid w:val="00E57B28"/>
    <w:rsid w:val="00E63C13"/>
    <w:rsid w:val="00E84FAE"/>
    <w:rsid w:val="00E95C88"/>
    <w:rsid w:val="00EA64EF"/>
    <w:rsid w:val="00EE3C10"/>
    <w:rsid w:val="00F0132E"/>
    <w:rsid w:val="00F177B2"/>
    <w:rsid w:val="00F3770D"/>
    <w:rsid w:val="00F605AD"/>
    <w:rsid w:val="00F67605"/>
    <w:rsid w:val="00F9369D"/>
    <w:rsid w:val="00FA2C87"/>
    <w:rsid w:val="00FA7405"/>
    <w:rsid w:val="00FD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28716A-1B78-4A76-B5CA-B4739BA6E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</w:rPr>
  </w:style>
  <w:style w:type="paragraph" w:styleId="Antrat1">
    <w:name w:val="heading 1"/>
    <w:basedOn w:val="prastasis"/>
    <w:next w:val="prastasis"/>
    <w:qFormat/>
    <w:rsid w:val="005C5BF0"/>
    <w:pPr>
      <w:keepNext/>
      <w:outlineLvl w:val="0"/>
    </w:pPr>
    <w:rPr>
      <w:rFonts w:cs="Arial"/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finmingeneral">
    <w:name w:val="finmin general"/>
    <w:basedOn w:val="prastasis"/>
    <w:rsid w:val="00764BA6"/>
    <w:pPr>
      <w:widowControl w:val="0"/>
      <w:numPr>
        <w:numId w:val="1"/>
      </w:numPr>
      <w:tabs>
        <w:tab w:val="left" w:pos="360"/>
      </w:tabs>
      <w:autoSpaceDE w:val="0"/>
      <w:autoSpaceDN w:val="0"/>
      <w:adjustRightInd w:val="0"/>
      <w:spacing w:before="240" w:line="320" w:lineRule="atLeast"/>
      <w:jc w:val="both"/>
    </w:pPr>
    <w:rPr>
      <w:lang w:eastAsia="en-US"/>
    </w:rPr>
  </w:style>
  <w:style w:type="paragraph" w:styleId="Sraassuenkleliais">
    <w:name w:val="List Bullet"/>
    <w:basedOn w:val="prastasis"/>
    <w:autoRedefine/>
    <w:rsid w:val="00764BA6"/>
    <w:pPr>
      <w:numPr>
        <w:ilvl w:val="1"/>
        <w:numId w:val="1"/>
      </w:numPr>
      <w:tabs>
        <w:tab w:val="clear" w:pos="2052"/>
        <w:tab w:val="num" w:pos="360"/>
      </w:tabs>
      <w:ind w:left="360" w:hanging="360"/>
    </w:pPr>
    <w:rPr>
      <w:szCs w:val="20"/>
      <w:lang w:val="en-GB" w:eastAsia="en-US"/>
    </w:rPr>
  </w:style>
  <w:style w:type="paragraph" w:styleId="Puslapioinaostekstas">
    <w:name w:val="footnote text"/>
    <w:basedOn w:val="prastasis"/>
    <w:semiHidden/>
    <w:rsid w:val="00764BA6"/>
    <w:rPr>
      <w:sz w:val="16"/>
      <w:szCs w:val="20"/>
      <w:lang w:val="en-GB" w:eastAsia="en-US"/>
    </w:rPr>
  </w:style>
  <w:style w:type="character" w:styleId="Puslapioinaosnuoroda">
    <w:name w:val="footnote reference"/>
    <w:semiHidden/>
    <w:rsid w:val="00764BA6"/>
    <w:rPr>
      <w:vertAlign w:val="superscript"/>
    </w:rPr>
  </w:style>
  <w:style w:type="paragraph" w:styleId="Pagrindinistekstas">
    <w:name w:val="Body Text"/>
    <w:basedOn w:val="prastasis"/>
    <w:rsid w:val="00C74EA9"/>
    <w:pPr>
      <w:spacing w:line="360" w:lineRule="auto"/>
      <w:jc w:val="both"/>
    </w:pPr>
    <w:rPr>
      <w:lang w:eastAsia="en-US"/>
    </w:rPr>
  </w:style>
  <w:style w:type="paragraph" w:styleId="Debesliotekstas">
    <w:name w:val="Balloon Text"/>
    <w:basedOn w:val="prastasis"/>
    <w:semiHidden/>
    <w:rsid w:val="006855F5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624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0A69AE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6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1443</Words>
  <Characters>823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Sondra</dc:creator>
  <cp:keywords/>
  <cp:lastModifiedBy>Buchalterija</cp:lastModifiedBy>
  <cp:revision>2</cp:revision>
  <cp:lastPrinted>2019-04-15T07:01:00Z</cp:lastPrinted>
  <dcterms:created xsi:type="dcterms:W3CDTF">2021-04-08T08:01:00Z</dcterms:created>
  <dcterms:modified xsi:type="dcterms:W3CDTF">2021-04-08T08:01:00Z</dcterms:modified>
</cp:coreProperties>
</file>